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1C1C" w:rsidRDefault="00C71C1C" w:rsidP="00C71C1C">
      <w:pPr>
        <w:spacing w:line="480" w:lineRule="auto"/>
        <w:jc w:val="center"/>
        <w:rPr>
          <w:rFonts w:ascii="Times New Roman" w:hAnsi="Times New Roman" w:cs="Times New Roman"/>
          <w:sz w:val="24"/>
          <w:szCs w:val="24"/>
        </w:rPr>
      </w:pPr>
    </w:p>
    <w:p w:rsidR="00C71C1C" w:rsidRDefault="00C71C1C" w:rsidP="00C71C1C">
      <w:pPr>
        <w:spacing w:line="480" w:lineRule="auto"/>
        <w:jc w:val="center"/>
        <w:rPr>
          <w:rFonts w:ascii="Times New Roman" w:hAnsi="Times New Roman" w:cs="Times New Roman"/>
          <w:sz w:val="24"/>
          <w:szCs w:val="24"/>
        </w:rPr>
      </w:pPr>
    </w:p>
    <w:p w:rsidR="00C71C1C" w:rsidRDefault="00C71C1C" w:rsidP="00C71C1C">
      <w:pPr>
        <w:spacing w:line="480" w:lineRule="auto"/>
        <w:jc w:val="center"/>
        <w:rPr>
          <w:rFonts w:ascii="Times New Roman" w:hAnsi="Times New Roman" w:cs="Times New Roman"/>
          <w:sz w:val="24"/>
          <w:szCs w:val="24"/>
        </w:rPr>
      </w:pPr>
    </w:p>
    <w:p w:rsidR="00C71C1C" w:rsidRDefault="00C71C1C" w:rsidP="00C71C1C">
      <w:pPr>
        <w:spacing w:line="480" w:lineRule="auto"/>
        <w:jc w:val="center"/>
        <w:rPr>
          <w:rFonts w:ascii="Times New Roman" w:hAnsi="Times New Roman" w:cs="Times New Roman"/>
          <w:sz w:val="24"/>
          <w:szCs w:val="24"/>
        </w:rPr>
      </w:pPr>
    </w:p>
    <w:p w:rsidR="00C71C1C" w:rsidRDefault="00C71C1C" w:rsidP="00C71C1C">
      <w:pPr>
        <w:spacing w:line="480" w:lineRule="auto"/>
        <w:jc w:val="center"/>
        <w:rPr>
          <w:rFonts w:ascii="Times New Roman" w:hAnsi="Times New Roman" w:cs="Times New Roman"/>
          <w:sz w:val="24"/>
          <w:szCs w:val="24"/>
        </w:rPr>
      </w:pPr>
    </w:p>
    <w:p w:rsidR="00C71C1C" w:rsidRDefault="00C71C1C" w:rsidP="00C71C1C">
      <w:pPr>
        <w:spacing w:line="480" w:lineRule="auto"/>
        <w:jc w:val="center"/>
        <w:rPr>
          <w:rFonts w:ascii="Times New Roman" w:hAnsi="Times New Roman" w:cs="Times New Roman"/>
          <w:sz w:val="24"/>
          <w:szCs w:val="24"/>
        </w:rPr>
      </w:pPr>
      <w:bookmarkStart w:id="0" w:name="_GoBack"/>
      <w:bookmarkEnd w:id="0"/>
    </w:p>
    <w:p w:rsidR="00F46232" w:rsidRDefault="00C71C1C" w:rsidP="00C71C1C">
      <w:pPr>
        <w:spacing w:line="480" w:lineRule="auto"/>
        <w:jc w:val="center"/>
        <w:rPr>
          <w:rFonts w:ascii="Times New Roman" w:hAnsi="Times New Roman" w:cs="Times New Roman"/>
          <w:sz w:val="24"/>
          <w:szCs w:val="24"/>
        </w:rPr>
      </w:pPr>
      <w:r w:rsidRPr="00F46232">
        <w:rPr>
          <w:rFonts w:ascii="Times New Roman" w:hAnsi="Times New Roman" w:cs="Times New Roman"/>
          <w:sz w:val="24"/>
          <w:szCs w:val="24"/>
        </w:rPr>
        <w:t>JUBILEE SINGER AMERICAN EXPERIENCE</w:t>
      </w:r>
    </w:p>
    <w:p w:rsidR="00C71C1C" w:rsidRDefault="00C71C1C" w:rsidP="00C71C1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C71C1C" w:rsidRPr="00F46232" w:rsidRDefault="00C71C1C" w:rsidP="00C71C1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71C1C" w:rsidRDefault="00C71C1C" w:rsidP="00F46232">
      <w:pPr>
        <w:spacing w:line="480" w:lineRule="auto"/>
        <w:rPr>
          <w:rFonts w:ascii="Times New Roman" w:hAnsi="Times New Roman" w:cs="Times New Roman"/>
          <w:sz w:val="24"/>
          <w:szCs w:val="24"/>
        </w:rPr>
      </w:pPr>
    </w:p>
    <w:p w:rsidR="00C71C1C" w:rsidRDefault="00C71C1C" w:rsidP="00F46232">
      <w:pPr>
        <w:spacing w:line="480" w:lineRule="auto"/>
        <w:rPr>
          <w:rFonts w:ascii="Times New Roman" w:hAnsi="Times New Roman" w:cs="Times New Roman"/>
          <w:sz w:val="24"/>
          <w:szCs w:val="24"/>
        </w:rPr>
      </w:pPr>
    </w:p>
    <w:p w:rsidR="00C71C1C" w:rsidRDefault="00C71C1C" w:rsidP="00F46232">
      <w:pPr>
        <w:spacing w:line="480" w:lineRule="auto"/>
        <w:rPr>
          <w:rFonts w:ascii="Times New Roman" w:hAnsi="Times New Roman" w:cs="Times New Roman"/>
          <w:sz w:val="24"/>
          <w:szCs w:val="24"/>
        </w:rPr>
      </w:pPr>
    </w:p>
    <w:p w:rsidR="00C71C1C" w:rsidRDefault="00C71C1C" w:rsidP="00F46232">
      <w:pPr>
        <w:spacing w:line="480" w:lineRule="auto"/>
        <w:rPr>
          <w:rFonts w:ascii="Times New Roman" w:hAnsi="Times New Roman" w:cs="Times New Roman"/>
          <w:sz w:val="24"/>
          <w:szCs w:val="24"/>
        </w:rPr>
      </w:pPr>
    </w:p>
    <w:p w:rsidR="00C71C1C" w:rsidRDefault="00C71C1C" w:rsidP="00F46232">
      <w:pPr>
        <w:spacing w:line="480" w:lineRule="auto"/>
        <w:rPr>
          <w:rFonts w:ascii="Times New Roman" w:hAnsi="Times New Roman" w:cs="Times New Roman"/>
          <w:sz w:val="24"/>
          <w:szCs w:val="24"/>
        </w:rPr>
      </w:pPr>
    </w:p>
    <w:p w:rsidR="00C71C1C" w:rsidRDefault="00C71C1C" w:rsidP="00F46232">
      <w:pPr>
        <w:spacing w:line="480" w:lineRule="auto"/>
        <w:rPr>
          <w:rFonts w:ascii="Times New Roman" w:hAnsi="Times New Roman" w:cs="Times New Roman"/>
          <w:sz w:val="24"/>
          <w:szCs w:val="24"/>
        </w:rPr>
      </w:pPr>
    </w:p>
    <w:p w:rsidR="00C71C1C" w:rsidRDefault="00C71C1C" w:rsidP="00F46232">
      <w:pPr>
        <w:spacing w:line="480" w:lineRule="auto"/>
        <w:rPr>
          <w:rFonts w:ascii="Times New Roman" w:hAnsi="Times New Roman" w:cs="Times New Roman"/>
          <w:sz w:val="24"/>
          <w:szCs w:val="24"/>
        </w:rPr>
      </w:pPr>
    </w:p>
    <w:p w:rsidR="00C71C1C" w:rsidRDefault="00C71C1C" w:rsidP="00F46232">
      <w:pPr>
        <w:spacing w:line="480" w:lineRule="auto"/>
        <w:rPr>
          <w:rFonts w:ascii="Times New Roman" w:hAnsi="Times New Roman" w:cs="Times New Roman"/>
          <w:sz w:val="24"/>
          <w:szCs w:val="24"/>
        </w:rPr>
      </w:pPr>
    </w:p>
    <w:p w:rsidR="00F46232" w:rsidRPr="00F46232" w:rsidRDefault="00F46232" w:rsidP="00C71C1C">
      <w:pPr>
        <w:spacing w:line="480" w:lineRule="auto"/>
        <w:ind w:firstLine="720"/>
        <w:rPr>
          <w:rFonts w:ascii="Times New Roman" w:hAnsi="Times New Roman" w:cs="Times New Roman"/>
          <w:sz w:val="24"/>
          <w:szCs w:val="24"/>
        </w:rPr>
      </w:pPr>
      <w:r w:rsidRPr="00F46232">
        <w:rPr>
          <w:rFonts w:ascii="Times New Roman" w:hAnsi="Times New Roman" w:cs="Times New Roman"/>
          <w:sz w:val="24"/>
          <w:szCs w:val="24"/>
        </w:rPr>
        <w:lastRenderedPageBreak/>
        <w:t>The movie Jubilee singer is all about the American experiences for sacrifice and glory. A group of former slaves came out to battle for freedom, prejudice, and release from oppression through expressing their feeling using songs.</w:t>
      </w:r>
    </w:p>
    <w:p w:rsidR="00F46232" w:rsidRPr="00F46232" w:rsidRDefault="00F46232" w:rsidP="00C71C1C">
      <w:pPr>
        <w:spacing w:line="480" w:lineRule="auto"/>
        <w:ind w:firstLine="720"/>
        <w:rPr>
          <w:rFonts w:ascii="Times New Roman" w:hAnsi="Times New Roman" w:cs="Times New Roman"/>
          <w:sz w:val="24"/>
          <w:szCs w:val="24"/>
        </w:rPr>
      </w:pPr>
      <w:r w:rsidRPr="00F46232">
        <w:rPr>
          <w:rFonts w:ascii="Times New Roman" w:hAnsi="Times New Roman" w:cs="Times New Roman"/>
          <w:sz w:val="24"/>
          <w:szCs w:val="24"/>
        </w:rPr>
        <w:t>The group emerged on November 16, 1871, and all of them were slaves at their teenage. The first performance happened at Ohio College just before the national convention of one of the influential ministers. The first breakthrough in the movie is a group of this singer who started by a cappera chorus, which was all spiritual. The choir was about teal away, which associated with a kind of slavery was—a dark path through which the slaves have been subjected to by their master. The Saprona Ella Sheppard, as it recalled, emerged as the first performance, which includes secretes of the African musical history. The chorus is singed behind a closed door as a show of someone whose freedom is at the stake of another man's hands.</w:t>
      </w:r>
    </w:p>
    <w:p w:rsidR="00F46232" w:rsidRPr="00F46232" w:rsidRDefault="00F46232" w:rsidP="00C71C1C">
      <w:pPr>
        <w:spacing w:line="480" w:lineRule="auto"/>
        <w:ind w:firstLine="720"/>
        <w:rPr>
          <w:rFonts w:ascii="Times New Roman" w:hAnsi="Times New Roman" w:cs="Times New Roman"/>
          <w:sz w:val="24"/>
          <w:szCs w:val="24"/>
        </w:rPr>
      </w:pPr>
      <w:r w:rsidRPr="00F46232">
        <w:rPr>
          <w:rFonts w:ascii="Times New Roman" w:hAnsi="Times New Roman" w:cs="Times New Roman"/>
          <w:sz w:val="24"/>
          <w:szCs w:val="24"/>
        </w:rPr>
        <w:t>The story of the sacrifice and glory is introduced by Llewellyn Smith, who provides us with a group of former slaves. The slaves had battled against prejudice and the essence of oppression as they show it through singing. The group had the intention of performing the song to the president and the queen. Their mission was to express their feeling to the state. They established a song like Swing low, sweet chariot, and this little light of mine. They are geared to cherish the part of their unseen musical heritage.</w:t>
      </w:r>
    </w:p>
    <w:p w:rsidR="00F46232" w:rsidRPr="00F46232" w:rsidRDefault="00F46232" w:rsidP="00C71C1C">
      <w:pPr>
        <w:spacing w:line="480" w:lineRule="auto"/>
        <w:ind w:firstLine="720"/>
        <w:rPr>
          <w:rFonts w:ascii="Times New Roman" w:hAnsi="Times New Roman" w:cs="Times New Roman"/>
          <w:sz w:val="24"/>
          <w:szCs w:val="24"/>
        </w:rPr>
      </w:pPr>
      <w:r w:rsidRPr="00F46232">
        <w:rPr>
          <w:rFonts w:ascii="Times New Roman" w:hAnsi="Times New Roman" w:cs="Times New Roman"/>
          <w:sz w:val="24"/>
          <w:szCs w:val="24"/>
        </w:rPr>
        <w:t>Following the movie, it becomes evidence of how the group made up to debut in Cincinnati. Despite been in warm reception, more donations are seen to encrypt to a tailored total of$50. The singer night to another night go on singing, but what happened in the collection been yielded enough to cover up their expenses.</w:t>
      </w:r>
    </w:p>
    <w:p w:rsidR="00F46232" w:rsidRPr="00F46232" w:rsidRDefault="00F46232" w:rsidP="00F46232">
      <w:pPr>
        <w:spacing w:line="480" w:lineRule="auto"/>
        <w:rPr>
          <w:rFonts w:ascii="Times New Roman" w:hAnsi="Times New Roman" w:cs="Times New Roman"/>
          <w:sz w:val="24"/>
          <w:szCs w:val="24"/>
        </w:rPr>
      </w:pPr>
      <w:r w:rsidRPr="00F46232">
        <w:rPr>
          <w:rFonts w:ascii="Times New Roman" w:hAnsi="Times New Roman" w:cs="Times New Roman"/>
          <w:sz w:val="24"/>
          <w:szCs w:val="24"/>
        </w:rPr>
        <w:lastRenderedPageBreak/>
        <w:t>Down the life of the singer, either white or black, it is seen that there had to endure some of rheumatism, bronchitis, chronic, and even cough. The clothes of these singers are all torn and ran into rags. However, the triumphant performance of the Oberlin changes everything. The words of the singer stared to speed and grow at an alarming speed.  The group's fame is seen to be moving up and up every day they perform the song. The church, person of interest, and other institutions were willing to have the group come and play before them. Most diplomats, members of Congress, president are full of amazement at this group performance, and they are willing to have them for one performance.</w:t>
      </w:r>
    </w:p>
    <w:p w:rsidR="00F46232" w:rsidRPr="00F46232" w:rsidRDefault="00F46232" w:rsidP="00C71C1C">
      <w:pPr>
        <w:spacing w:line="480" w:lineRule="auto"/>
        <w:ind w:firstLine="720"/>
        <w:rPr>
          <w:rFonts w:ascii="Times New Roman" w:hAnsi="Times New Roman" w:cs="Times New Roman"/>
          <w:sz w:val="24"/>
          <w:szCs w:val="24"/>
        </w:rPr>
      </w:pPr>
      <w:r w:rsidRPr="00F46232">
        <w:rPr>
          <w:rFonts w:ascii="Times New Roman" w:hAnsi="Times New Roman" w:cs="Times New Roman"/>
          <w:sz w:val="24"/>
          <w:szCs w:val="24"/>
        </w:rPr>
        <w:t>The fund is raised in less than two weeks period after the performance. The group then tour around Europe as a</w:t>
      </w:r>
      <w:r w:rsidR="00C71C1C">
        <w:rPr>
          <w:rFonts w:ascii="Times New Roman" w:hAnsi="Times New Roman" w:cs="Times New Roman"/>
          <w:sz w:val="24"/>
          <w:szCs w:val="24"/>
        </w:rPr>
        <w:t xml:space="preserve"> w</w:t>
      </w:r>
      <w:r w:rsidRPr="00F46232">
        <w:rPr>
          <w:rFonts w:ascii="Times New Roman" w:hAnsi="Times New Roman" w:cs="Times New Roman"/>
          <w:sz w:val="24"/>
          <w:szCs w:val="24"/>
        </w:rPr>
        <w:t>ay to attract more personality and institution who may be willing to</w:t>
      </w:r>
      <w:r w:rsidR="00C71C1C">
        <w:rPr>
          <w:rFonts w:ascii="Times New Roman" w:hAnsi="Times New Roman" w:cs="Times New Roman"/>
          <w:sz w:val="24"/>
          <w:szCs w:val="24"/>
        </w:rPr>
        <w:t xml:space="preserve"> contribute to the fundraising. </w:t>
      </w:r>
      <w:r w:rsidRPr="00F46232">
        <w:rPr>
          <w:rFonts w:ascii="Times New Roman" w:hAnsi="Times New Roman" w:cs="Times New Roman"/>
          <w:sz w:val="24"/>
          <w:szCs w:val="24"/>
        </w:rPr>
        <w:t>The group raised more money and other utilities. Million and millions of f0unds keep coming into the project. However, as the scenes continue, more trouble started to come were some of the group members began to experience personal problems. George white, on his part, lost his beloved wife, who died for typhoid fever. White 0was also about to be eliminated by Pulmonary hemorrhage. Contralto Minnie suffered from voice torn. Tuberculosis affected Tenor Benjamin. All these are some of the problems which are seen affecting the group as they are touring the world trying to collect fund.</w:t>
      </w:r>
    </w:p>
    <w:p w:rsidR="00F46232" w:rsidRPr="00F46232" w:rsidRDefault="00F46232" w:rsidP="00C71C1C">
      <w:pPr>
        <w:spacing w:line="480" w:lineRule="auto"/>
        <w:ind w:firstLine="720"/>
        <w:rPr>
          <w:rFonts w:ascii="Times New Roman" w:hAnsi="Times New Roman" w:cs="Times New Roman"/>
          <w:sz w:val="24"/>
          <w:szCs w:val="24"/>
        </w:rPr>
      </w:pPr>
      <w:r w:rsidRPr="00F46232">
        <w:rPr>
          <w:rFonts w:ascii="Times New Roman" w:hAnsi="Times New Roman" w:cs="Times New Roman"/>
          <w:sz w:val="24"/>
          <w:szCs w:val="24"/>
        </w:rPr>
        <w:t xml:space="preserve">Seven years after, the group is seen returning home where the Fisk welcomes there for their effort of collecting funds, which enabled the completion of the Jubilee Hall. However, their contribution does not only ends there. The group introduced the world to the power of having a spiritual growth. Challenges that race experiences as they venture into an unknown land and the stereotypes their face as been a member of two continents. In their work of charity, hotels, </w:t>
      </w:r>
      <w:r w:rsidRPr="00F46232">
        <w:rPr>
          <w:rFonts w:ascii="Times New Roman" w:hAnsi="Times New Roman" w:cs="Times New Roman"/>
          <w:sz w:val="24"/>
          <w:szCs w:val="24"/>
        </w:rPr>
        <w:lastRenderedPageBreak/>
        <w:t>railways, steamships line, and even boards of high education were able to integrate some of the facilities.</w:t>
      </w:r>
    </w:p>
    <w:p w:rsidR="00F46232" w:rsidRPr="00F46232" w:rsidRDefault="00F46232" w:rsidP="00C71C1C">
      <w:pPr>
        <w:spacing w:line="480" w:lineRule="auto"/>
        <w:ind w:firstLine="720"/>
        <w:rPr>
          <w:rFonts w:ascii="Times New Roman" w:hAnsi="Times New Roman" w:cs="Times New Roman"/>
          <w:sz w:val="24"/>
          <w:szCs w:val="24"/>
        </w:rPr>
      </w:pPr>
      <w:r w:rsidRPr="00F46232">
        <w:rPr>
          <w:rFonts w:ascii="Times New Roman" w:hAnsi="Times New Roman" w:cs="Times New Roman"/>
          <w:sz w:val="24"/>
          <w:szCs w:val="24"/>
        </w:rPr>
        <w:t>In summation, this summary of the movies the jubilee singer shows that the group did as much as no one could have imagined it could be done at that age of the world. The group introduces the world to African musical heritage. It was able to maintain and champions the culture and liberty of the American. It was moving into the documentary by Andrew Ward, a co-writer and autho</w:t>
      </w:r>
      <w:r w:rsidR="00C71C1C">
        <w:rPr>
          <w:rFonts w:ascii="Times New Roman" w:hAnsi="Times New Roman" w:cs="Times New Roman"/>
          <w:sz w:val="24"/>
          <w:szCs w:val="24"/>
        </w:rPr>
        <w:t xml:space="preserve">r of the </w:t>
      </w:r>
      <w:r w:rsidR="00C71C1C" w:rsidRPr="00C71C1C">
        <w:rPr>
          <w:rFonts w:ascii="Times New Roman" w:hAnsi="Times New Roman" w:cs="Times New Roman"/>
          <w:i/>
          <w:sz w:val="24"/>
          <w:szCs w:val="24"/>
        </w:rPr>
        <w:t>Dark Midnight When it R</w:t>
      </w:r>
      <w:r w:rsidRPr="00C71C1C">
        <w:rPr>
          <w:rFonts w:ascii="Times New Roman" w:hAnsi="Times New Roman" w:cs="Times New Roman"/>
          <w:i/>
          <w:sz w:val="24"/>
          <w:szCs w:val="24"/>
        </w:rPr>
        <w:t>ose</w:t>
      </w:r>
      <w:r w:rsidRPr="00F46232">
        <w:rPr>
          <w:rFonts w:ascii="Times New Roman" w:hAnsi="Times New Roman" w:cs="Times New Roman"/>
          <w:sz w:val="24"/>
          <w:szCs w:val="24"/>
        </w:rPr>
        <w:t>. He believes the jubilee singer's story had inspired more people in the world and not only the Fisk university fraternity.</w:t>
      </w:r>
    </w:p>
    <w:p w:rsidR="005C3B45" w:rsidRPr="00F46232" w:rsidRDefault="00F46232" w:rsidP="00C71C1C">
      <w:pPr>
        <w:spacing w:line="480" w:lineRule="auto"/>
        <w:ind w:firstLine="720"/>
        <w:rPr>
          <w:rFonts w:ascii="Times New Roman" w:hAnsi="Times New Roman" w:cs="Times New Roman"/>
          <w:sz w:val="24"/>
          <w:szCs w:val="24"/>
        </w:rPr>
      </w:pPr>
      <w:r w:rsidRPr="00F46232">
        <w:rPr>
          <w:rFonts w:ascii="Times New Roman" w:hAnsi="Times New Roman" w:cs="Times New Roman"/>
          <w:sz w:val="24"/>
          <w:szCs w:val="24"/>
        </w:rPr>
        <w:t xml:space="preserve">Ella Sheppard is seen as an outstanding and courageous woman whose intention is much more like a leadership style. She is among the four-member of jubilees travelers, and she is taking the part of sopranos, piano accompanist, and assistant directors. The girl is very royal, especially to George until her 1882, when Frederic Loudin seems to takeover. Sheppard ad has been singing using her reorganized version. Sheppard even goes on teaching the other member the chorus of Swing Low Sweet Chariot, a chorus that shows how some of the elders </w:t>
      </w:r>
      <w:r w:rsidR="00C71C1C" w:rsidRPr="00F46232">
        <w:rPr>
          <w:rFonts w:ascii="Times New Roman" w:hAnsi="Times New Roman" w:cs="Times New Roman"/>
          <w:sz w:val="24"/>
          <w:szCs w:val="24"/>
        </w:rPr>
        <w:t>came to her rescue</w:t>
      </w:r>
      <w:r w:rsidR="00C71C1C">
        <w:rPr>
          <w:rFonts w:ascii="Times New Roman" w:hAnsi="Times New Roman" w:cs="Times New Roman"/>
          <w:sz w:val="24"/>
          <w:szCs w:val="24"/>
        </w:rPr>
        <w:t>. It</w:t>
      </w:r>
      <w:r w:rsidRPr="00F46232">
        <w:rPr>
          <w:rFonts w:ascii="Times New Roman" w:hAnsi="Times New Roman" w:cs="Times New Roman"/>
          <w:sz w:val="24"/>
          <w:szCs w:val="24"/>
        </w:rPr>
        <w:t xml:space="preserve"> is at Tennessee's north of Nashville that we see Ella meeting George after enrolling in Fisk in 1988. George invited her to be a music assistance teacher, and it's this time that Miss Sheppard become the first black woman to serve as a black instructor.</w:t>
      </w:r>
    </w:p>
    <w:sectPr w:rsidR="005C3B45" w:rsidRPr="00F46232" w:rsidSect="00C71C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200C" w:rsidRDefault="00BA200C" w:rsidP="00C71C1C">
      <w:pPr>
        <w:spacing w:after="0" w:line="240" w:lineRule="auto"/>
      </w:pPr>
      <w:r>
        <w:separator/>
      </w:r>
    </w:p>
  </w:endnote>
  <w:endnote w:type="continuationSeparator" w:id="0">
    <w:p w:rsidR="00BA200C" w:rsidRDefault="00BA200C" w:rsidP="00C71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200C" w:rsidRDefault="00BA200C" w:rsidP="00C71C1C">
      <w:pPr>
        <w:spacing w:after="0" w:line="240" w:lineRule="auto"/>
      </w:pPr>
      <w:r>
        <w:separator/>
      </w:r>
    </w:p>
  </w:footnote>
  <w:footnote w:type="continuationSeparator" w:id="0">
    <w:p w:rsidR="00BA200C" w:rsidRDefault="00BA200C" w:rsidP="00C71C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05411534"/>
      <w:docPartObj>
        <w:docPartGallery w:val="Page Numbers (Top of Page)"/>
        <w:docPartUnique/>
      </w:docPartObj>
    </w:sdtPr>
    <w:sdtEndPr>
      <w:rPr>
        <w:noProof/>
      </w:rPr>
    </w:sdtEndPr>
    <w:sdtContent>
      <w:p w:rsidR="00C71C1C" w:rsidRPr="00C71C1C" w:rsidRDefault="00C71C1C" w:rsidP="00C71C1C">
        <w:pPr>
          <w:pStyle w:val="Header"/>
          <w:rPr>
            <w:rFonts w:ascii="Times New Roman" w:hAnsi="Times New Roman" w:cs="Times New Roman"/>
            <w:sz w:val="24"/>
            <w:szCs w:val="24"/>
          </w:rPr>
        </w:pPr>
        <w:r w:rsidRPr="00C71C1C">
          <w:rPr>
            <w:rFonts w:ascii="Times New Roman" w:hAnsi="Times New Roman" w:cs="Times New Roman"/>
            <w:sz w:val="24"/>
            <w:szCs w:val="24"/>
          </w:rPr>
          <w:t xml:space="preserve"> JUBILEE SINGER AMERICAN EXPERIENCE</w:t>
        </w:r>
        <w:r>
          <w:rPr>
            <w:rFonts w:ascii="Times New Roman" w:hAnsi="Times New Roman" w:cs="Times New Roman"/>
            <w:sz w:val="24"/>
            <w:szCs w:val="24"/>
          </w:rPr>
          <w:t xml:space="preserve">                                                                         </w:t>
        </w:r>
        <w:r w:rsidRPr="00C71C1C">
          <w:rPr>
            <w:rFonts w:ascii="Times New Roman" w:hAnsi="Times New Roman" w:cs="Times New Roman"/>
            <w:sz w:val="24"/>
            <w:szCs w:val="24"/>
          </w:rPr>
          <w:fldChar w:fldCharType="begin"/>
        </w:r>
        <w:r w:rsidRPr="00C71C1C">
          <w:rPr>
            <w:rFonts w:ascii="Times New Roman" w:hAnsi="Times New Roman" w:cs="Times New Roman"/>
            <w:sz w:val="24"/>
            <w:szCs w:val="24"/>
          </w:rPr>
          <w:instrText xml:space="preserve"> PAGE   \* MERGEFORMAT </w:instrText>
        </w:r>
        <w:r w:rsidRPr="00C71C1C">
          <w:rPr>
            <w:rFonts w:ascii="Times New Roman" w:hAnsi="Times New Roman" w:cs="Times New Roman"/>
            <w:sz w:val="24"/>
            <w:szCs w:val="24"/>
          </w:rPr>
          <w:fldChar w:fldCharType="separate"/>
        </w:r>
        <w:r>
          <w:rPr>
            <w:rFonts w:ascii="Times New Roman" w:hAnsi="Times New Roman" w:cs="Times New Roman"/>
            <w:noProof/>
            <w:sz w:val="24"/>
            <w:szCs w:val="24"/>
          </w:rPr>
          <w:t>4</w:t>
        </w:r>
        <w:r w:rsidRPr="00C71C1C">
          <w:rPr>
            <w:rFonts w:ascii="Times New Roman" w:hAnsi="Times New Roman" w:cs="Times New Roman"/>
            <w:noProof/>
            <w:sz w:val="24"/>
            <w:szCs w:val="24"/>
          </w:rPr>
          <w:fldChar w:fldCharType="end"/>
        </w:r>
      </w:p>
    </w:sdtContent>
  </w:sdt>
  <w:p w:rsidR="00C71C1C" w:rsidRDefault="00C71C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71884233"/>
      <w:docPartObj>
        <w:docPartGallery w:val="Page Numbers (Top of Page)"/>
        <w:docPartUnique/>
      </w:docPartObj>
    </w:sdtPr>
    <w:sdtEndPr>
      <w:rPr>
        <w:noProof/>
      </w:rPr>
    </w:sdtEndPr>
    <w:sdtContent>
      <w:p w:rsidR="00C71C1C" w:rsidRPr="00C71C1C" w:rsidRDefault="00C71C1C" w:rsidP="00C71C1C">
        <w:pPr>
          <w:pStyle w:val="Header"/>
          <w:jc w:val="right"/>
          <w:rPr>
            <w:rFonts w:ascii="Times New Roman" w:hAnsi="Times New Roman" w:cs="Times New Roman"/>
            <w:sz w:val="24"/>
            <w:szCs w:val="24"/>
          </w:rPr>
        </w:pPr>
        <w:r w:rsidRPr="00C71C1C">
          <w:rPr>
            <w:rFonts w:ascii="Times New Roman" w:hAnsi="Times New Roman" w:cs="Times New Roman"/>
            <w:sz w:val="24"/>
            <w:szCs w:val="24"/>
          </w:rPr>
          <w:t>Running head: JUBILEE SINGER AMERICAN EXPERIENCE</w:t>
        </w:r>
        <w:r>
          <w:rPr>
            <w:rFonts w:ascii="Times New Roman" w:hAnsi="Times New Roman" w:cs="Times New Roman"/>
            <w:sz w:val="24"/>
            <w:szCs w:val="24"/>
          </w:rPr>
          <w:t xml:space="preserve">                                                 </w:t>
        </w:r>
        <w:r w:rsidRPr="00C71C1C">
          <w:rPr>
            <w:rFonts w:ascii="Times New Roman" w:hAnsi="Times New Roman" w:cs="Times New Roman"/>
            <w:sz w:val="24"/>
            <w:szCs w:val="24"/>
          </w:rPr>
          <w:fldChar w:fldCharType="begin"/>
        </w:r>
        <w:r w:rsidRPr="00C71C1C">
          <w:rPr>
            <w:rFonts w:ascii="Times New Roman" w:hAnsi="Times New Roman" w:cs="Times New Roman"/>
            <w:sz w:val="24"/>
            <w:szCs w:val="24"/>
          </w:rPr>
          <w:instrText xml:space="preserve"> PAGE   \* MERGEFORMAT </w:instrText>
        </w:r>
        <w:r w:rsidRPr="00C71C1C">
          <w:rPr>
            <w:rFonts w:ascii="Times New Roman" w:hAnsi="Times New Roman" w:cs="Times New Roman"/>
            <w:sz w:val="24"/>
            <w:szCs w:val="24"/>
          </w:rPr>
          <w:fldChar w:fldCharType="separate"/>
        </w:r>
        <w:r>
          <w:rPr>
            <w:rFonts w:ascii="Times New Roman" w:hAnsi="Times New Roman" w:cs="Times New Roman"/>
            <w:noProof/>
            <w:sz w:val="24"/>
            <w:szCs w:val="24"/>
          </w:rPr>
          <w:t>1</w:t>
        </w:r>
        <w:r w:rsidRPr="00C71C1C">
          <w:rPr>
            <w:rFonts w:ascii="Times New Roman" w:hAnsi="Times New Roman" w:cs="Times New Roman"/>
            <w:noProof/>
            <w:sz w:val="24"/>
            <w:szCs w:val="24"/>
          </w:rPr>
          <w:fldChar w:fldCharType="end"/>
        </w:r>
      </w:p>
    </w:sdtContent>
  </w:sdt>
  <w:p w:rsidR="00C71C1C" w:rsidRDefault="00C71C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5C5"/>
    <w:rsid w:val="00022B75"/>
    <w:rsid w:val="001B26A4"/>
    <w:rsid w:val="001C4871"/>
    <w:rsid w:val="002433F0"/>
    <w:rsid w:val="00392462"/>
    <w:rsid w:val="004861E9"/>
    <w:rsid w:val="004E4397"/>
    <w:rsid w:val="00597ECD"/>
    <w:rsid w:val="005C3B45"/>
    <w:rsid w:val="005D6024"/>
    <w:rsid w:val="006F25C7"/>
    <w:rsid w:val="0070158E"/>
    <w:rsid w:val="00817EE3"/>
    <w:rsid w:val="00873783"/>
    <w:rsid w:val="008A2934"/>
    <w:rsid w:val="00900D02"/>
    <w:rsid w:val="00AA4D28"/>
    <w:rsid w:val="00BA200C"/>
    <w:rsid w:val="00BA35C5"/>
    <w:rsid w:val="00C71C1C"/>
    <w:rsid w:val="00C83E75"/>
    <w:rsid w:val="00E1789D"/>
    <w:rsid w:val="00E47E96"/>
    <w:rsid w:val="00F46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6B7C98-425C-41D9-AC38-E8C3680DA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C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1C1C"/>
  </w:style>
  <w:style w:type="paragraph" w:styleId="Footer">
    <w:name w:val="footer"/>
    <w:basedOn w:val="Normal"/>
    <w:link w:val="FooterChar"/>
    <w:uiPriority w:val="99"/>
    <w:unhideWhenUsed/>
    <w:rsid w:val="00C71C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1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790</Words>
  <Characters>4504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20</cp:revision>
  <dcterms:created xsi:type="dcterms:W3CDTF">2020-07-03T10:42:00Z</dcterms:created>
  <dcterms:modified xsi:type="dcterms:W3CDTF">2020-07-03T13:23:00Z</dcterms:modified>
</cp:coreProperties>
</file>